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C269" w14:textId="6E7F18D0" w:rsidR="003D515B" w:rsidRPr="008F2A7F" w:rsidRDefault="008F2A7F">
      <w:pPr>
        <w:rPr>
          <w:b/>
          <w:bCs/>
          <w:u w:val="single"/>
        </w:rPr>
      </w:pPr>
      <w:r w:rsidRPr="008F2A7F">
        <w:rPr>
          <w:b/>
          <w:bCs/>
          <w:u w:val="single"/>
        </w:rPr>
        <w:t>ETU</w:t>
      </w:r>
    </w:p>
    <w:p w14:paraId="485F42EF" w14:textId="77777777" w:rsidR="008F2A7F" w:rsidRDefault="008F2A7F"/>
    <w:p w14:paraId="190AE5A4" w14:textId="1A8654F1" w:rsidR="008F2A7F" w:rsidRPr="008F2A7F" w:rsidRDefault="008F2A7F">
      <w:pPr>
        <w:rPr>
          <w:b/>
          <w:bCs/>
          <w:u w:val="single"/>
        </w:rPr>
      </w:pPr>
      <w:r w:rsidRPr="008F2A7F">
        <w:rPr>
          <w:b/>
          <w:bCs/>
          <w:u w:val="single"/>
        </w:rPr>
        <w:t>Temaer</w:t>
      </w:r>
    </w:p>
    <w:p w14:paraId="06EE6F7C" w14:textId="77777777" w:rsidR="008F2A7F" w:rsidRDefault="008F2A7F">
      <w:pPr>
        <w:rPr>
          <w:b/>
          <w:bCs/>
        </w:rPr>
      </w:pPr>
    </w:p>
    <w:p w14:paraId="6842C895" w14:textId="3D948CE8" w:rsidR="008F2A7F" w:rsidRPr="008F2A7F" w:rsidRDefault="008F2A7F">
      <w:pPr>
        <w:rPr>
          <w:b/>
          <w:bCs/>
        </w:rPr>
      </w:pPr>
      <w:r w:rsidRPr="008F2A7F">
        <w:rPr>
          <w:b/>
          <w:bCs/>
        </w:rPr>
        <w:t>Lektier/eksamen/sso</w:t>
      </w:r>
    </w:p>
    <w:p w14:paraId="2723453D" w14:textId="0F23FD8B" w:rsidR="008F2A7F" w:rsidRDefault="008F2A7F">
      <w:r>
        <w:t>For lidt koordinering (også af faglighed)</w:t>
      </w:r>
    </w:p>
    <w:p w14:paraId="4B254A2E" w14:textId="7C1BE5E3" w:rsidR="008F2A7F" w:rsidRDefault="008F2A7F">
      <w:r>
        <w:t>Vejledning</w:t>
      </w:r>
    </w:p>
    <w:p w14:paraId="58804D40" w14:textId="321A2D95" w:rsidR="008F2A7F" w:rsidRDefault="008F2A7F">
      <w:r>
        <w:t>For tidligt på året</w:t>
      </w:r>
    </w:p>
    <w:p w14:paraId="75F6C556" w14:textId="77777777" w:rsidR="00460721" w:rsidRDefault="00460721"/>
    <w:p w14:paraId="15AD7A3E" w14:textId="77777777" w:rsidR="00460721" w:rsidRPr="00B5257A" w:rsidRDefault="00460721">
      <w:pPr>
        <w:rPr>
          <w:i/>
          <w:iCs/>
          <w:u w:val="single"/>
        </w:rPr>
      </w:pPr>
      <w:r w:rsidRPr="00B5257A">
        <w:rPr>
          <w:i/>
          <w:iCs/>
          <w:u w:val="single"/>
        </w:rPr>
        <w:t xml:space="preserve">Løsningsforslag: </w:t>
      </w:r>
    </w:p>
    <w:p w14:paraId="13078689" w14:textId="351B4D49" w:rsidR="00460721" w:rsidRDefault="00460721">
      <w:pPr>
        <w:rPr>
          <w:i/>
          <w:iCs/>
        </w:rPr>
      </w:pPr>
      <w:r>
        <w:rPr>
          <w:i/>
          <w:iCs/>
        </w:rPr>
        <w:t>Ulige uger til lektier (evt pilot i en klasse)</w:t>
      </w:r>
      <w:r w:rsidR="00B5257A">
        <w:rPr>
          <w:i/>
          <w:iCs/>
        </w:rPr>
        <w:t xml:space="preserve"> Det skal være transparent og forudsigeligt</w:t>
      </w:r>
    </w:p>
    <w:p w14:paraId="02439506" w14:textId="7767315E" w:rsidR="00460721" w:rsidRDefault="00460721">
      <w:pPr>
        <w:rPr>
          <w:i/>
          <w:iCs/>
        </w:rPr>
      </w:pPr>
      <w:r>
        <w:rPr>
          <w:i/>
          <w:iCs/>
        </w:rPr>
        <w:t>Mere detaljeret arbejdsbeskrivelse. Skal ligge i OCR-behandlet i OneNote</w:t>
      </w:r>
    </w:p>
    <w:p w14:paraId="4B1B4D7D" w14:textId="4AE747FC" w:rsidR="00460721" w:rsidRDefault="00460721">
      <w:pPr>
        <w:rPr>
          <w:i/>
          <w:iCs/>
        </w:rPr>
      </w:pPr>
      <w:r>
        <w:rPr>
          <w:i/>
          <w:iCs/>
        </w:rPr>
        <w:t>Lærerne skal koordinere bedre</w:t>
      </w:r>
      <w:r w:rsidR="00B5257A">
        <w:rPr>
          <w:i/>
          <w:iCs/>
        </w:rPr>
        <w:t>. Tal sammen i Teammøder. Koordinere fagligt indhold, temaer og opgaver.</w:t>
      </w:r>
    </w:p>
    <w:p w14:paraId="095B1DCB" w14:textId="77777777" w:rsidR="00B5257A" w:rsidRDefault="00B5257A">
      <w:pPr>
        <w:rPr>
          <w:i/>
          <w:iCs/>
        </w:rPr>
      </w:pPr>
    </w:p>
    <w:p w14:paraId="213DD985" w14:textId="510AEA11" w:rsidR="00B5257A" w:rsidRDefault="00B5257A">
      <w:pPr>
        <w:rPr>
          <w:i/>
          <w:iCs/>
        </w:rPr>
      </w:pPr>
      <w:r>
        <w:rPr>
          <w:i/>
          <w:iCs/>
        </w:rPr>
        <w:t>Man skal kunne finde tingene. Der skal være standarder for ugeoversigerne. Alle lærere skal gøre det samme. Nogle lærere bruger Teams meget andre har næsten intet materiale der. Det skal være ens.</w:t>
      </w:r>
    </w:p>
    <w:p w14:paraId="6E1E0FA8" w14:textId="77777777" w:rsidR="00B5257A" w:rsidRDefault="00B5257A">
      <w:pPr>
        <w:rPr>
          <w:i/>
          <w:iCs/>
        </w:rPr>
      </w:pPr>
    </w:p>
    <w:p w14:paraId="78384798" w14:textId="1648B3A7" w:rsidR="00B5257A" w:rsidRDefault="00B5257A">
      <w:pPr>
        <w:rPr>
          <w:i/>
          <w:iCs/>
        </w:rPr>
      </w:pPr>
      <w:r>
        <w:rPr>
          <w:i/>
          <w:iCs/>
        </w:rPr>
        <w:t xml:space="preserve">Lektier skal gives i god tid. </w:t>
      </w:r>
    </w:p>
    <w:p w14:paraId="5601AAC8" w14:textId="77777777" w:rsidR="00460721" w:rsidRDefault="00460721">
      <w:pPr>
        <w:rPr>
          <w:i/>
          <w:iCs/>
        </w:rPr>
      </w:pPr>
    </w:p>
    <w:p w14:paraId="7E511C4E" w14:textId="3094784A" w:rsidR="00B5257A" w:rsidRDefault="00B5257A">
      <w:pPr>
        <w:rPr>
          <w:i/>
          <w:iCs/>
        </w:rPr>
      </w:pPr>
      <w:r>
        <w:rPr>
          <w:i/>
          <w:iCs/>
        </w:rPr>
        <w:t>Læsegrupper faciliteret af skolen. Inden eksamen inviterer lærerne til frivillig læsegrupper.</w:t>
      </w:r>
    </w:p>
    <w:p w14:paraId="0E5E256F" w14:textId="77777777" w:rsidR="00B5257A" w:rsidRDefault="00B5257A">
      <w:pPr>
        <w:rPr>
          <w:i/>
          <w:iCs/>
        </w:rPr>
      </w:pPr>
    </w:p>
    <w:p w14:paraId="644D95BD" w14:textId="65DF734A" w:rsidR="008F2A7F" w:rsidRPr="008F2A7F" w:rsidRDefault="008F2A7F">
      <w:pPr>
        <w:rPr>
          <w:b/>
          <w:bCs/>
        </w:rPr>
      </w:pPr>
      <w:r w:rsidRPr="008F2A7F">
        <w:rPr>
          <w:b/>
          <w:bCs/>
        </w:rPr>
        <w:t>Fremlæg</w:t>
      </w:r>
      <w:r w:rsidR="00B5257A">
        <w:rPr>
          <w:b/>
          <w:bCs/>
        </w:rPr>
        <w:t>gelser</w:t>
      </w:r>
    </w:p>
    <w:p w14:paraId="15C96860" w14:textId="36E14756" w:rsidR="008F2A7F" w:rsidRDefault="008F2A7F">
      <w:r>
        <w:t>Fremlægning i timerne</w:t>
      </w:r>
    </w:p>
    <w:p w14:paraId="240E9E78" w14:textId="2FD4449A" w:rsidR="008F2A7F" w:rsidRDefault="008F2A7F">
      <w:r>
        <w:t>Blive afkrævet at præsentere</w:t>
      </w:r>
    </w:p>
    <w:p w14:paraId="0D51A587" w14:textId="2C7325FB" w:rsidR="008F2A7F" w:rsidRDefault="008F2A7F">
      <w:r>
        <w:t>Forudsigelighed</w:t>
      </w:r>
    </w:p>
    <w:p w14:paraId="7B255E1C" w14:textId="60667D1E" w:rsidR="008F2A7F" w:rsidRDefault="008F2A7F">
      <w:r>
        <w:t>Gruppearbejde kan være et pres</w:t>
      </w:r>
    </w:p>
    <w:p w14:paraId="0AD4EE00" w14:textId="77777777" w:rsidR="00B5257A" w:rsidRDefault="00B5257A"/>
    <w:p w14:paraId="2D3318CA" w14:textId="77777777" w:rsidR="00B5257A" w:rsidRDefault="00B5257A">
      <w:pPr>
        <w:rPr>
          <w:i/>
          <w:iCs/>
        </w:rPr>
      </w:pPr>
      <w:r>
        <w:rPr>
          <w:i/>
          <w:iCs/>
        </w:rPr>
        <w:t>Flere små ikke-faglige præsentationsøvelser. Træning i at tale foran andre.</w:t>
      </w:r>
    </w:p>
    <w:p w14:paraId="1680F286" w14:textId="1C4AD859" w:rsidR="00B5257A" w:rsidRDefault="00B5257A">
      <w:pPr>
        <w:rPr>
          <w:i/>
          <w:iCs/>
        </w:rPr>
      </w:pPr>
      <w:r>
        <w:rPr>
          <w:i/>
          <w:iCs/>
        </w:rPr>
        <w:t>Fremlæggelser i mindre grupper med lærere.</w:t>
      </w:r>
    </w:p>
    <w:p w14:paraId="7423D1FC" w14:textId="0D619785" w:rsidR="00B5257A" w:rsidRDefault="00B5257A">
      <w:pPr>
        <w:rPr>
          <w:i/>
          <w:iCs/>
        </w:rPr>
      </w:pPr>
      <w:r>
        <w:rPr>
          <w:i/>
          <w:iCs/>
        </w:rPr>
        <w:t>Fremlægge fra sin plads</w:t>
      </w:r>
    </w:p>
    <w:p w14:paraId="07FD2748" w14:textId="3DB0C558" w:rsidR="00B5257A" w:rsidRPr="00B5257A" w:rsidRDefault="00B5257A">
      <w:pPr>
        <w:rPr>
          <w:i/>
          <w:iCs/>
        </w:rPr>
      </w:pPr>
      <w:r>
        <w:rPr>
          <w:i/>
          <w:iCs/>
        </w:rPr>
        <w:t>Fremlægge sammen i grupper</w:t>
      </w:r>
    </w:p>
    <w:p w14:paraId="488ED85E" w14:textId="77777777" w:rsidR="008F2A7F" w:rsidRDefault="008F2A7F"/>
    <w:p w14:paraId="0B99099E" w14:textId="1369F162" w:rsidR="008F2A7F" w:rsidRDefault="008F2A7F">
      <w:pPr>
        <w:rPr>
          <w:b/>
          <w:bCs/>
        </w:rPr>
      </w:pPr>
      <w:r>
        <w:rPr>
          <w:b/>
          <w:bCs/>
        </w:rPr>
        <w:t>For store klasser</w:t>
      </w:r>
    </w:p>
    <w:p w14:paraId="4AC9EA2D" w14:textId="77777777" w:rsidR="008F2A7F" w:rsidRDefault="008F2A7F">
      <w:pPr>
        <w:rPr>
          <w:b/>
          <w:bCs/>
        </w:rPr>
      </w:pPr>
    </w:p>
    <w:p w14:paraId="3A85AFAE" w14:textId="74FD3063" w:rsidR="008F2A7F" w:rsidRDefault="008F2A7F">
      <w:pPr>
        <w:rPr>
          <w:b/>
          <w:bCs/>
        </w:rPr>
      </w:pPr>
      <w:r>
        <w:rPr>
          <w:b/>
          <w:bCs/>
        </w:rPr>
        <w:t>Længere pauser</w:t>
      </w:r>
    </w:p>
    <w:p w14:paraId="28ED424F" w14:textId="77777777" w:rsidR="008F2A7F" w:rsidRDefault="008F2A7F">
      <w:pPr>
        <w:rPr>
          <w:b/>
          <w:bCs/>
        </w:rPr>
      </w:pPr>
    </w:p>
    <w:p w14:paraId="25847598" w14:textId="63858906" w:rsidR="008F2A7F" w:rsidRDefault="008F2A7F">
      <w:pPr>
        <w:rPr>
          <w:b/>
          <w:bCs/>
        </w:rPr>
      </w:pPr>
      <w:r>
        <w:rPr>
          <w:b/>
          <w:bCs/>
        </w:rPr>
        <w:t>Tænke over fagpakken</w:t>
      </w:r>
    </w:p>
    <w:p w14:paraId="16708BBC" w14:textId="39460864" w:rsidR="00F12481" w:rsidRDefault="00F12481">
      <w:pPr>
        <w:rPr>
          <w:b/>
          <w:bCs/>
        </w:rPr>
      </w:pPr>
      <w:r>
        <w:rPr>
          <w:b/>
          <w:bCs/>
        </w:rPr>
        <w:br w:type="page"/>
      </w:r>
    </w:p>
    <w:p w14:paraId="2D3C9945" w14:textId="77777777" w:rsidR="00322E55" w:rsidRDefault="00322E55" w:rsidP="004253A9">
      <w:pPr>
        <w:rPr>
          <w:b/>
          <w:bCs/>
        </w:rPr>
        <w:sectPr w:rsidR="00322E55" w:rsidSect="00322E55">
          <w:pgSz w:w="16838" w:h="11906" w:orient="landscape"/>
          <w:pgMar w:top="1134" w:right="1701" w:bottom="1134" w:left="1701" w:header="708" w:footer="708" w:gutter="0"/>
          <w:cols w:num="2" w:space="708"/>
          <w:docGrid w:linePitch="360"/>
        </w:sectPr>
      </w:pPr>
    </w:p>
    <w:p w14:paraId="08D0C263" w14:textId="77777777" w:rsidR="00322E55" w:rsidRDefault="00322E55" w:rsidP="00322E55">
      <w:r>
        <w:lastRenderedPageBreak/>
        <w:t>ETU 2023-24</w:t>
      </w:r>
    </w:p>
    <w:tbl>
      <w:tblPr>
        <w:tblStyle w:val="Tabel-Gitter"/>
        <w:tblW w:w="0" w:type="auto"/>
        <w:tblLook w:val="04A0" w:firstRow="1" w:lastRow="0" w:firstColumn="1" w:lastColumn="0" w:noHBand="0" w:noVBand="1"/>
      </w:tblPr>
      <w:tblGrid>
        <w:gridCol w:w="2883"/>
        <w:gridCol w:w="2382"/>
        <w:gridCol w:w="2817"/>
        <w:gridCol w:w="2633"/>
        <w:gridCol w:w="1571"/>
        <w:gridCol w:w="1140"/>
      </w:tblGrid>
      <w:tr w:rsidR="00322E55" w:rsidRPr="00322E55" w14:paraId="564E2289" w14:textId="77777777" w:rsidTr="00EE17C5">
        <w:tc>
          <w:tcPr>
            <w:tcW w:w="1838" w:type="dxa"/>
          </w:tcPr>
          <w:p w14:paraId="4BBE0D08" w14:textId="77777777" w:rsidR="00322E55" w:rsidRPr="00322E55" w:rsidRDefault="00322E55" w:rsidP="00EE17C5">
            <w:pPr>
              <w:rPr>
                <w:sz w:val="22"/>
                <w:szCs w:val="22"/>
              </w:rPr>
            </w:pPr>
            <w:r w:rsidRPr="00322E55">
              <w:rPr>
                <w:sz w:val="22"/>
                <w:szCs w:val="22"/>
              </w:rPr>
              <w:t>Indsatsområde</w:t>
            </w:r>
          </w:p>
        </w:tc>
        <w:tc>
          <w:tcPr>
            <w:tcW w:w="3544" w:type="dxa"/>
          </w:tcPr>
          <w:p w14:paraId="5506C72B" w14:textId="77777777" w:rsidR="00322E55" w:rsidRPr="00322E55" w:rsidRDefault="00322E55" w:rsidP="00EE17C5">
            <w:pPr>
              <w:rPr>
                <w:sz w:val="22"/>
                <w:szCs w:val="22"/>
              </w:rPr>
            </w:pPr>
            <w:r w:rsidRPr="00322E55">
              <w:rPr>
                <w:sz w:val="22"/>
                <w:szCs w:val="22"/>
              </w:rPr>
              <w:t>Detaljer</w:t>
            </w:r>
          </w:p>
        </w:tc>
        <w:tc>
          <w:tcPr>
            <w:tcW w:w="3260" w:type="dxa"/>
          </w:tcPr>
          <w:p w14:paraId="00139F9B" w14:textId="77777777" w:rsidR="00322E55" w:rsidRPr="00322E55" w:rsidRDefault="00322E55" w:rsidP="00EE17C5">
            <w:pPr>
              <w:rPr>
                <w:sz w:val="22"/>
                <w:szCs w:val="22"/>
              </w:rPr>
            </w:pPr>
            <w:r w:rsidRPr="00322E55">
              <w:rPr>
                <w:sz w:val="22"/>
                <w:szCs w:val="22"/>
              </w:rPr>
              <w:t>Handlinger</w:t>
            </w:r>
          </w:p>
        </w:tc>
        <w:tc>
          <w:tcPr>
            <w:tcW w:w="1843" w:type="dxa"/>
          </w:tcPr>
          <w:p w14:paraId="0BDEAEC4" w14:textId="77777777" w:rsidR="00322E55" w:rsidRPr="00322E55" w:rsidRDefault="00322E55" w:rsidP="00EE17C5">
            <w:pPr>
              <w:rPr>
                <w:sz w:val="22"/>
                <w:szCs w:val="22"/>
              </w:rPr>
            </w:pPr>
            <w:r w:rsidRPr="00322E55">
              <w:rPr>
                <w:sz w:val="22"/>
                <w:szCs w:val="22"/>
              </w:rPr>
              <w:t xml:space="preserve">Ansvarlig </w:t>
            </w:r>
          </w:p>
        </w:tc>
        <w:tc>
          <w:tcPr>
            <w:tcW w:w="1276" w:type="dxa"/>
          </w:tcPr>
          <w:p w14:paraId="78E3442E" w14:textId="77777777" w:rsidR="00322E55" w:rsidRPr="00322E55" w:rsidRDefault="00322E55" w:rsidP="00EE17C5">
            <w:pPr>
              <w:rPr>
                <w:sz w:val="22"/>
                <w:szCs w:val="22"/>
              </w:rPr>
            </w:pPr>
            <w:r w:rsidRPr="00322E55">
              <w:rPr>
                <w:sz w:val="22"/>
                <w:szCs w:val="22"/>
              </w:rPr>
              <w:t>Hvem udfører</w:t>
            </w:r>
          </w:p>
        </w:tc>
        <w:tc>
          <w:tcPr>
            <w:tcW w:w="1665" w:type="dxa"/>
          </w:tcPr>
          <w:p w14:paraId="41BBA24C" w14:textId="77777777" w:rsidR="00322E55" w:rsidRPr="00322E55" w:rsidRDefault="00322E55" w:rsidP="00EE17C5">
            <w:pPr>
              <w:rPr>
                <w:sz w:val="22"/>
                <w:szCs w:val="22"/>
              </w:rPr>
            </w:pPr>
            <w:r w:rsidRPr="00322E55">
              <w:rPr>
                <w:sz w:val="22"/>
                <w:szCs w:val="22"/>
              </w:rPr>
              <w:t>Status</w:t>
            </w:r>
          </w:p>
        </w:tc>
      </w:tr>
      <w:tr w:rsidR="00322E55" w:rsidRPr="00322E55" w14:paraId="2DE486EA" w14:textId="77777777" w:rsidTr="00EE17C5">
        <w:tc>
          <w:tcPr>
            <w:tcW w:w="1838" w:type="dxa"/>
          </w:tcPr>
          <w:p w14:paraId="0E8FD550" w14:textId="77777777" w:rsidR="00322E55" w:rsidRPr="00322E55" w:rsidRDefault="00322E55" w:rsidP="00EE17C5">
            <w:pPr>
              <w:rPr>
                <w:sz w:val="22"/>
                <w:szCs w:val="22"/>
              </w:rPr>
            </w:pPr>
            <w:r w:rsidRPr="00322E55">
              <w:rPr>
                <w:sz w:val="22"/>
                <w:szCs w:val="22"/>
              </w:rPr>
              <w:t>Koordinering</w:t>
            </w:r>
          </w:p>
          <w:p w14:paraId="3EF714FC" w14:textId="77777777" w:rsidR="00322E55" w:rsidRPr="00322E55" w:rsidRDefault="00322E55" w:rsidP="00EE17C5">
            <w:pPr>
              <w:rPr>
                <w:sz w:val="22"/>
                <w:szCs w:val="22"/>
              </w:rPr>
            </w:pPr>
          </w:p>
        </w:tc>
        <w:tc>
          <w:tcPr>
            <w:tcW w:w="3544" w:type="dxa"/>
          </w:tcPr>
          <w:p w14:paraId="27ECE6DC" w14:textId="77777777" w:rsidR="00322E55" w:rsidRPr="00322E55" w:rsidRDefault="00322E55" w:rsidP="00EE17C5">
            <w:pPr>
              <w:rPr>
                <w:sz w:val="22"/>
                <w:szCs w:val="22"/>
              </w:rPr>
            </w:pPr>
            <w:r w:rsidRPr="00322E55">
              <w:rPr>
                <w:sz w:val="22"/>
                <w:szCs w:val="22"/>
              </w:rPr>
              <w:t>Mange afleveringer falder oveni hinanden, medfører pres &amp; stress</w:t>
            </w:r>
          </w:p>
        </w:tc>
        <w:tc>
          <w:tcPr>
            <w:tcW w:w="3260" w:type="dxa"/>
          </w:tcPr>
          <w:p w14:paraId="46613B32" w14:textId="77777777" w:rsidR="00322E55" w:rsidRPr="00322E55" w:rsidRDefault="00322E55" w:rsidP="00EE17C5">
            <w:pPr>
              <w:rPr>
                <w:sz w:val="22"/>
                <w:szCs w:val="22"/>
              </w:rPr>
            </w:pPr>
            <w:r w:rsidRPr="00322E55">
              <w:rPr>
                <w:sz w:val="22"/>
                <w:szCs w:val="22"/>
              </w:rPr>
              <w:t>Et bedre overblik over fordybelsestid.</w:t>
            </w:r>
          </w:p>
          <w:p w14:paraId="1B28CCA0" w14:textId="77777777" w:rsidR="00322E55" w:rsidRPr="00322E55" w:rsidRDefault="00322E55" w:rsidP="00EE17C5">
            <w:pPr>
              <w:rPr>
                <w:sz w:val="22"/>
                <w:szCs w:val="22"/>
              </w:rPr>
            </w:pPr>
            <w:r w:rsidRPr="00322E55">
              <w:rPr>
                <w:sz w:val="22"/>
                <w:szCs w:val="22"/>
              </w:rPr>
              <w:t>Fx kunne man fordele lige og ulige uger mellem fag</w:t>
            </w:r>
          </w:p>
        </w:tc>
        <w:tc>
          <w:tcPr>
            <w:tcW w:w="1843" w:type="dxa"/>
          </w:tcPr>
          <w:p w14:paraId="073ED957" w14:textId="77777777" w:rsidR="00322E55" w:rsidRPr="00322E55" w:rsidRDefault="00322E55" w:rsidP="00EE17C5">
            <w:pPr>
              <w:rPr>
                <w:sz w:val="22"/>
                <w:szCs w:val="22"/>
                <w:lang w:val="en-US"/>
              </w:rPr>
            </w:pPr>
            <w:r w:rsidRPr="00322E55">
              <w:rPr>
                <w:sz w:val="22"/>
                <w:szCs w:val="22"/>
                <w:lang w:val="en-US"/>
              </w:rPr>
              <w:t>HF-IN: BEG</w:t>
            </w:r>
          </w:p>
          <w:p w14:paraId="11248F76" w14:textId="77777777" w:rsidR="00322E55" w:rsidRPr="00322E55" w:rsidRDefault="00322E55" w:rsidP="00EE17C5">
            <w:pPr>
              <w:rPr>
                <w:sz w:val="22"/>
                <w:szCs w:val="22"/>
                <w:lang w:val="en-US"/>
              </w:rPr>
            </w:pPr>
            <w:r w:rsidRPr="00322E55">
              <w:rPr>
                <w:sz w:val="22"/>
                <w:szCs w:val="22"/>
                <w:lang w:val="en-US"/>
              </w:rPr>
              <w:t>HF2: KRL/NHO</w:t>
            </w:r>
          </w:p>
        </w:tc>
        <w:tc>
          <w:tcPr>
            <w:tcW w:w="1276" w:type="dxa"/>
          </w:tcPr>
          <w:p w14:paraId="42A065D4" w14:textId="77777777" w:rsidR="00322E55" w:rsidRPr="00322E55" w:rsidRDefault="00322E55" w:rsidP="00EE17C5">
            <w:pPr>
              <w:rPr>
                <w:sz w:val="22"/>
                <w:szCs w:val="22"/>
              </w:rPr>
            </w:pPr>
            <w:r w:rsidRPr="00322E55">
              <w:rPr>
                <w:sz w:val="22"/>
                <w:szCs w:val="22"/>
              </w:rPr>
              <w:t>Klassens lærerteam</w:t>
            </w:r>
          </w:p>
        </w:tc>
        <w:tc>
          <w:tcPr>
            <w:tcW w:w="1665" w:type="dxa"/>
          </w:tcPr>
          <w:p w14:paraId="1E6F4631" w14:textId="77777777" w:rsidR="00322E55" w:rsidRPr="00322E55" w:rsidRDefault="00322E55" w:rsidP="00EE17C5">
            <w:pPr>
              <w:rPr>
                <w:sz w:val="22"/>
                <w:szCs w:val="22"/>
              </w:rPr>
            </w:pPr>
          </w:p>
        </w:tc>
      </w:tr>
      <w:tr w:rsidR="00322E55" w:rsidRPr="00322E55" w14:paraId="7EBFF93B" w14:textId="77777777" w:rsidTr="00EE17C5">
        <w:tc>
          <w:tcPr>
            <w:tcW w:w="1838" w:type="dxa"/>
          </w:tcPr>
          <w:p w14:paraId="331892EE" w14:textId="77777777" w:rsidR="00322E55" w:rsidRPr="00322E55" w:rsidRDefault="00322E55" w:rsidP="00EE17C5">
            <w:pPr>
              <w:rPr>
                <w:sz w:val="22"/>
                <w:szCs w:val="22"/>
              </w:rPr>
            </w:pPr>
            <w:r w:rsidRPr="00322E55">
              <w:rPr>
                <w:sz w:val="22"/>
                <w:szCs w:val="22"/>
              </w:rPr>
              <w:t>Studieplaner &amp; Teams opbygning</w:t>
            </w:r>
          </w:p>
        </w:tc>
        <w:tc>
          <w:tcPr>
            <w:tcW w:w="3544" w:type="dxa"/>
          </w:tcPr>
          <w:p w14:paraId="50C978B8" w14:textId="77777777" w:rsidR="00322E55" w:rsidRPr="00322E55" w:rsidRDefault="00322E55" w:rsidP="00EE17C5">
            <w:pPr>
              <w:rPr>
                <w:sz w:val="22"/>
                <w:szCs w:val="22"/>
              </w:rPr>
            </w:pPr>
            <w:r w:rsidRPr="00322E55">
              <w:rPr>
                <w:sz w:val="22"/>
                <w:szCs w:val="22"/>
              </w:rPr>
              <w:t>Hvor skal man finde de forskellige oplysninger, lektier gives for sent</w:t>
            </w:r>
          </w:p>
        </w:tc>
        <w:tc>
          <w:tcPr>
            <w:tcW w:w="3260" w:type="dxa"/>
          </w:tcPr>
          <w:p w14:paraId="5C2916E4" w14:textId="77777777" w:rsidR="00322E55" w:rsidRPr="00322E55" w:rsidRDefault="00322E55" w:rsidP="00EE17C5">
            <w:pPr>
              <w:rPr>
                <w:sz w:val="22"/>
                <w:szCs w:val="22"/>
              </w:rPr>
            </w:pPr>
            <w:r w:rsidRPr="00322E55">
              <w:rPr>
                <w:sz w:val="22"/>
                <w:szCs w:val="22"/>
              </w:rPr>
              <w:t>Standarder for ugeoversigter og studieplaner. Transparente Teams rum.</w:t>
            </w:r>
          </w:p>
        </w:tc>
        <w:tc>
          <w:tcPr>
            <w:tcW w:w="1843" w:type="dxa"/>
          </w:tcPr>
          <w:p w14:paraId="2F5FFFD2" w14:textId="77777777" w:rsidR="00322E55" w:rsidRPr="00322E55" w:rsidRDefault="00322E55" w:rsidP="00EE17C5">
            <w:pPr>
              <w:rPr>
                <w:sz w:val="22"/>
                <w:szCs w:val="22"/>
              </w:rPr>
            </w:pPr>
            <w:r w:rsidRPr="00322E55">
              <w:rPr>
                <w:sz w:val="22"/>
                <w:szCs w:val="22"/>
              </w:rPr>
              <w:t>Uddannelsescheferne</w:t>
            </w:r>
          </w:p>
        </w:tc>
        <w:tc>
          <w:tcPr>
            <w:tcW w:w="1276" w:type="dxa"/>
          </w:tcPr>
          <w:p w14:paraId="10E5F0B6" w14:textId="77777777" w:rsidR="00322E55" w:rsidRPr="00322E55" w:rsidRDefault="00322E55" w:rsidP="00EE17C5">
            <w:pPr>
              <w:rPr>
                <w:sz w:val="22"/>
                <w:szCs w:val="22"/>
              </w:rPr>
            </w:pPr>
            <w:r w:rsidRPr="00322E55">
              <w:rPr>
                <w:sz w:val="22"/>
                <w:szCs w:val="22"/>
              </w:rPr>
              <w:t>Lærerne</w:t>
            </w:r>
          </w:p>
        </w:tc>
        <w:tc>
          <w:tcPr>
            <w:tcW w:w="1665" w:type="dxa"/>
          </w:tcPr>
          <w:p w14:paraId="60502C4A" w14:textId="77777777" w:rsidR="00322E55" w:rsidRPr="00322E55" w:rsidRDefault="00322E55" w:rsidP="00EE17C5">
            <w:pPr>
              <w:rPr>
                <w:sz w:val="22"/>
                <w:szCs w:val="22"/>
              </w:rPr>
            </w:pPr>
          </w:p>
        </w:tc>
      </w:tr>
      <w:tr w:rsidR="00322E55" w:rsidRPr="00322E55" w14:paraId="36DBC0A6" w14:textId="77777777" w:rsidTr="00EE17C5">
        <w:tc>
          <w:tcPr>
            <w:tcW w:w="1838" w:type="dxa"/>
          </w:tcPr>
          <w:p w14:paraId="25C95149" w14:textId="77777777" w:rsidR="00322E55" w:rsidRPr="00322E55" w:rsidRDefault="00322E55" w:rsidP="00EE17C5">
            <w:pPr>
              <w:rPr>
                <w:sz w:val="22"/>
                <w:szCs w:val="22"/>
              </w:rPr>
            </w:pPr>
            <w:r w:rsidRPr="00322E55">
              <w:rPr>
                <w:sz w:val="22"/>
                <w:szCs w:val="22"/>
              </w:rPr>
              <w:t>Undervisningssammen-hænge</w:t>
            </w:r>
          </w:p>
        </w:tc>
        <w:tc>
          <w:tcPr>
            <w:tcW w:w="3544" w:type="dxa"/>
          </w:tcPr>
          <w:p w14:paraId="374012F2" w14:textId="77777777" w:rsidR="00322E55" w:rsidRPr="00322E55" w:rsidRDefault="00322E55" w:rsidP="00EE17C5">
            <w:pPr>
              <w:rPr>
                <w:sz w:val="22"/>
                <w:szCs w:val="22"/>
              </w:rPr>
            </w:pPr>
            <w:r w:rsidRPr="00322E55">
              <w:rPr>
                <w:sz w:val="22"/>
                <w:szCs w:val="22"/>
              </w:rPr>
              <w:t>At emner og indhold ikke er koordineret på tværs af fag</w:t>
            </w:r>
          </w:p>
        </w:tc>
        <w:tc>
          <w:tcPr>
            <w:tcW w:w="3260" w:type="dxa"/>
          </w:tcPr>
          <w:p w14:paraId="302394F3" w14:textId="77777777" w:rsidR="00322E55" w:rsidRPr="00322E55" w:rsidRDefault="00322E55" w:rsidP="00EE17C5">
            <w:pPr>
              <w:rPr>
                <w:sz w:val="22"/>
                <w:szCs w:val="22"/>
              </w:rPr>
            </w:pPr>
            <w:r w:rsidRPr="00322E55">
              <w:rPr>
                <w:sz w:val="22"/>
                <w:szCs w:val="22"/>
              </w:rPr>
              <w:t>Faglige forløb og temaer planlægges og koordineres</w:t>
            </w:r>
          </w:p>
        </w:tc>
        <w:tc>
          <w:tcPr>
            <w:tcW w:w="1843" w:type="dxa"/>
          </w:tcPr>
          <w:p w14:paraId="6015E93F" w14:textId="77777777" w:rsidR="00322E55" w:rsidRPr="00322E55" w:rsidRDefault="00322E55" w:rsidP="00EE17C5">
            <w:pPr>
              <w:rPr>
                <w:sz w:val="22"/>
                <w:szCs w:val="22"/>
              </w:rPr>
            </w:pPr>
            <w:r w:rsidRPr="00322E55">
              <w:rPr>
                <w:sz w:val="22"/>
                <w:szCs w:val="22"/>
              </w:rPr>
              <w:t>NHO/KRL</w:t>
            </w:r>
          </w:p>
        </w:tc>
        <w:tc>
          <w:tcPr>
            <w:tcW w:w="1276" w:type="dxa"/>
          </w:tcPr>
          <w:p w14:paraId="43A1EDDA" w14:textId="77777777" w:rsidR="00322E55" w:rsidRPr="00322E55" w:rsidRDefault="00322E55" w:rsidP="00EE17C5">
            <w:pPr>
              <w:rPr>
                <w:sz w:val="22"/>
                <w:szCs w:val="22"/>
              </w:rPr>
            </w:pPr>
            <w:r w:rsidRPr="00322E55">
              <w:rPr>
                <w:sz w:val="22"/>
                <w:szCs w:val="22"/>
              </w:rPr>
              <w:t>klasseteams</w:t>
            </w:r>
          </w:p>
        </w:tc>
        <w:tc>
          <w:tcPr>
            <w:tcW w:w="1665" w:type="dxa"/>
          </w:tcPr>
          <w:p w14:paraId="362EA77A" w14:textId="77777777" w:rsidR="00322E55" w:rsidRPr="00322E55" w:rsidRDefault="00322E55" w:rsidP="00EE17C5">
            <w:pPr>
              <w:rPr>
                <w:sz w:val="22"/>
                <w:szCs w:val="22"/>
              </w:rPr>
            </w:pPr>
          </w:p>
        </w:tc>
      </w:tr>
      <w:tr w:rsidR="00322E55" w:rsidRPr="00322E55" w14:paraId="6562764D" w14:textId="77777777" w:rsidTr="00EE17C5">
        <w:tc>
          <w:tcPr>
            <w:tcW w:w="1838" w:type="dxa"/>
          </w:tcPr>
          <w:p w14:paraId="277A652A" w14:textId="77777777" w:rsidR="00322E55" w:rsidRPr="00322E55" w:rsidRDefault="00322E55" w:rsidP="00EE17C5">
            <w:pPr>
              <w:rPr>
                <w:sz w:val="22"/>
                <w:szCs w:val="22"/>
              </w:rPr>
            </w:pPr>
            <w:r w:rsidRPr="00322E55">
              <w:rPr>
                <w:sz w:val="22"/>
                <w:szCs w:val="22"/>
              </w:rPr>
              <w:t>Studiekompetencer</w:t>
            </w:r>
          </w:p>
        </w:tc>
        <w:tc>
          <w:tcPr>
            <w:tcW w:w="3544" w:type="dxa"/>
          </w:tcPr>
          <w:p w14:paraId="1D87D354" w14:textId="77777777" w:rsidR="00322E55" w:rsidRPr="00322E55" w:rsidRDefault="00322E55" w:rsidP="00EE17C5">
            <w:pPr>
              <w:rPr>
                <w:sz w:val="22"/>
                <w:szCs w:val="22"/>
              </w:rPr>
            </w:pPr>
            <w:r w:rsidRPr="00322E55">
              <w:rPr>
                <w:sz w:val="22"/>
                <w:szCs w:val="22"/>
              </w:rPr>
              <w:t>Usikkerhed omkring fremlæggelser.</w:t>
            </w:r>
          </w:p>
          <w:p w14:paraId="7EC2F389" w14:textId="77777777" w:rsidR="00322E55" w:rsidRPr="00322E55" w:rsidRDefault="00322E55" w:rsidP="00EE17C5">
            <w:pPr>
              <w:rPr>
                <w:sz w:val="22"/>
                <w:szCs w:val="22"/>
              </w:rPr>
            </w:pPr>
            <w:r w:rsidRPr="00322E55">
              <w:rPr>
                <w:sz w:val="22"/>
                <w:szCs w:val="22"/>
              </w:rPr>
              <w:t>At gruppearbejde kan skabe pres.</w:t>
            </w:r>
          </w:p>
        </w:tc>
        <w:tc>
          <w:tcPr>
            <w:tcW w:w="3260" w:type="dxa"/>
          </w:tcPr>
          <w:p w14:paraId="1805CD8D" w14:textId="77777777" w:rsidR="00322E55" w:rsidRPr="00322E55" w:rsidRDefault="00322E55" w:rsidP="00EE17C5">
            <w:pPr>
              <w:rPr>
                <w:sz w:val="22"/>
                <w:szCs w:val="22"/>
              </w:rPr>
            </w:pPr>
            <w:r w:rsidRPr="00322E55">
              <w:rPr>
                <w:sz w:val="22"/>
                <w:szCs w:val="22"/>
              </w:rPr>
              <w:t>Der arbejdes på en progression. Der startes fx med ikke-faglige præsentationsøvelser. Altså træning i at tale foran andre.</w:t>
            </w:r>
          </w:p>
          <w:p w14:paraId="31AB5A96" w14:textId="77777777" w:rsidR="00322E55" w:rsidRPr="00322E55" w:rsidRDefault="00322E55" w:rsidP="00EE17C5">
            <w:pPr>
              <w:rPr>
                <w:sz w:val="22"/>
                <w:szCs w:val="22"/>
              </w:rPr>
            </w:pPr>
            <w:r w:rsidRPr="00322E55">
              <w:rPr>
                <w:sz w:val="22"/>
                <w:szCs w:val="22"/>
              </w:rPr>
              <w:t>Træning af forskellige arbejdsformer.</w:t>
            </w:r>
          </w:p>
        </w:tc>
        <w:tc>
          <w:tcPr>
            <w:tcW w:w="1843" w:type="dxa"/>
          </w:tcPr>
          <w:p w14:paraId="15BF0775" w14:textId="77777777" w:rsidR="00322E55" w:rsidRPr="00322E55" w:rsidRDefault="00322E55" w:rsidP="00EE17C5">
            <w:pPr>
              <w:rPr>
                <w:sz w:val="22"/>
                <w:szCs w:val="22"/>
              </w:rPr>
            </w:pPr>
            <w:r w:rsidRPr="00322E55">
              <w:rPr>
                <w:sz w:val="22"/>
                <w:szCs w:val="22"/>
              </w:rPr>
              <w:t>Uddannelsescheferne</w:t>
            </w:r>
          </w:p>
        </w:tc>
        <w:tc>
          <w:tcPr>
            <w:tcW w:w="1276" w:type="dxa"/>
          </w:tcPr>
          <w:p w14:paraId="5C8DDA9C" w14:textId="77777777" w:rsidR="00322E55" w:rsidRPr="00322E55" w:rsidRDefault="00322E55" w:rsidP="00EE17C5">
            <w:pPr>
              <w:rPr>
                <w:sz w:val="22"/>
                <w:szCs w:val="22"/>
              </w:rPr>
            </w:pPr>
            <w:r w:rsidRPr="00322E55">
              <w:rPr>
                <w:sz w:val="22"/>
                <w:szCs w:val="22"/>
              </w:rPr>
              <w:t>Lærerne</w:t>
            </w:r>
          </w:p>
        </w:tc>
        <w:tc>
          <w:tcPr>
            <w:tcW w:w="1665" w:type="dxa"/>
          </w:tcPr>
          <w:p w14:paraId="49087AF9" w14:textId="77777777" w:rsidR="00322E55" w:rsidRPr="00322E55" w:rsidRDefault="00322E55" w:rsidP="00EE17C5">
            <w:pPr>
              <w:rPr>
                <w:sz w:val="22"/>
                <w:szCs w:val="22"/>
              </w:rPr>
            </w:pPr>
          </w:p>
        </w:tc>
      </w:tr>
      <w:tr w:rsidR="00322E55" w:rsidRPr="00322E55" w14:paraId="6C79C9CA" w14:textId="77777777" w:rsidTr="00EE17C5">
        <w:tc>
          <w:tcPr>
            <w:tcW w:w="1838" w:type="dxa"/>
          </w:tcPr>
          <w:p w14:paraId="0D614BA1" w14:textId="77777777" w:rsidR="00322E55" w:rsidRPr="00322E55" w:rsidRDefault="00322E55" w:rsidP="00EE17C5">
            <w:pPr>
              <w:rPr>
                <w:sz w:val="22"/>
                <w:szCs w:val="22"/>
              </w:rPr>
            </w:pPr>
            <w:r w:rsidRPr="00322E55">
              <w:rPr>
                <w:sz w:val="22"/>
                <w:szCs w:val="22"/>
              </w:rPr>
              <w:t>Ordblindevenlig undervisning</w:t>
            </w:r>
          </w:p>
        </w:tc>
        <w:tc>
          <w:tcPr>
            <w:tcW w:w="3544" w:type="dxa"/>
          </w:tcPr>
          <w:p w14:paraId="689F294A" w14:textId="77777777" w:rsidR="00322E55" w:rsidRPr="00322E55" w:rsidRDefault="00322E55" w:rsidP="00EE17C5">
            <w:pPr>
              <w:rPr>
                <w:sz w:val="22"/>
                <w:szCs w:val="22"/>
              </w:rPr>
            </w:pPr>
            <w:r w:rsidRPr="00322E55">
              <w:rPr>
                <w:sz w:val="22"/>
                <w:szCs w:val="22"/>
              </w:rPr>
              <w:t>Når tekster gives med kort varsel uden af være OCR-behandlet</w:t>
            </w:r>
          </w:p>
        </w:tc>
        <w:tc>
          <w:tcPr>
            <w:tcW w:w="3260" w:type="dxa"/>
          </w:tcPr>
          <w:p w14:paraId="3CFFF8DD" w14:textId="77777777" w:rsidR="00322E55" w:rsidRPr="00322E55" w:rsidRDefault="00322E55" w:rsidP="00EE17C5">
            <w:pPr>
              <w:rPr>
                <w:sz w:val="22"/>
                <w:szCs w:val="22"/>
              </w:rPr>
            </w:pPr>
            <w:r w:rsidRPr="00322E55">
              <w:rPr>
                <w:sz w:val="22"/>
                <w:szCs w:val="22"/>
              </w:rPr>
              <w:t>Udvidet viden om hjælpemidler</w:t>
            </w:r>
          </w:p>
        </w:tc>
        <w:tc>
          <w:tcPr>
            <w:tcW w:w="1843" w:type="dxa"/>
          </w:tcPr>
          <w:p w14:paraId="42FB0F3A" w14:textId="77777777" w:rsidR="00322E55" w:rsidRPr="00322E55" w:rsidRDefault="00322E55" w:rsidP="00EE17C5">
            <w:pPr>
              <w:rPr>
                <w:sz w:val="22"/>
                <w:szCs w:val="22"/>
              </w:rPr>
            </w:pPr>
            <w:r w:rsidRPr="00322E55">
              <w:rPr>
                <w:sz w:val="22"/>
                <w:szCs w:val="22"/>
              </w:rPr>
              <w:t>Uddannelsescheferne</w:t>
            </w:r>
          </w:p>
        </w:tc>
        <w:tc>
          <w:tcPr>
            <w:tcW w:w="1276" w:type="dxa"/>
          </w:tcPr>
          <w:p w14:paraId="3483EEDA" w14:textId="77777777" w:rsidR="00322E55" w:rsidRPr="00322E55" w:rsidRDefault="00322E55" w:rsidP="00EE17C5">
            <w:pPr>
              <w:rPr>
                <w:sz w:val="22"/>
                <w:szCs w:val="22"/>
              </w:rPr>
            </w:pPr>
            <w:r w:rsidRPr="00322E55">
              <w:rPr>
                <w:sz w:val="22"/>
                <w:szCs w:val="22"/>
              </w:rPr>
              <w:t>Lærerne</w:t>
            </w:r>
          </w:p>
        </w:tc>
        <w:tc>
          <w:tcPr>
            <w:tcW w:w="1665" w:type="dxa"/>
          </w:tcPr>
          <w:p w14:paraId="446EDF50" w14:textId="77777777" w:rsidR="00322E55" w:rsidRPr="00322E55" w:rsidRDefault="00322E55" w:rsidP="00EE17C5">
            <w:pPr>
              <w:rPr>
                <w:sz w:val="22"/>
                <w:szCs w:val="22"/>
              </w:rPr>
            </w:pPr>
          </w:p>
        </w:tc>
      </w:tr>
    </w:tbl>
    <w:p w14:paraId="173F4066" w14:textId="77777777" w:rsidR="00322E55" w:rsidRPr="003E7768" w:rsidRDefault="00322E55" w:rsidP="00322E55"/>
    <w:p w14:paraId="4EBCBC98" w14:textId="77777777" w:rsidR="008655A0" w:rsidRPr="00EA582E" w:rsidRDefault="008655A0" w:rsidP="004253A9">
      <w:pPr>
        <w:rPr>
          <w:b/>
          <w:bCs/>
        </w:rPr>
      </w:pPr>
    </w:p>
    <w:sectPr w:rsidR="008655A0" w:rsidRPr="00EA582E" w:rsidSect="00322E55">
      <w:type w:val="continuous"/>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Brødtekst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0BF3"/>
    <w:multiLevelType w:val="hybridMultilevel"/>
    <w:tmpl w:val="1864166E"/>
    <w:lvl w:ilvl="0" w:tplc="5C3012A8">
      <w:numFmt w:val="bullet"/>
      <w:lvlText w:val="-"/>
      <w:lvlJc w:val="left"/>
      <w:pPr>
        <w:ind w:left="1080" w:hanging="360"/>
      </w:pPr>
      <w:rPr>
        <w:rFonts w:ascii="Montserrat" w:eastAsiaTheme="minorHAnsi" w:hAnsi="Montserrat" w:cs="Times New Roman (Brødtekst C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65C21A3"/>
    <w:multiLevelType w:val="hybridMultilevel"/>
    <w:tmpl w:val="3042A8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5B4A69F1"/>
    <w:multiLevelType w:val="hybridMultilevel"/>
    <w:tmpl w:val="2D8247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5924660"/>
    <w:multiLevelType w:val="hybridMultilevel"/>
    <w:tmpl w:val="1F6E2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4856CF"/>
    <w:multiLevelType w:val="hybridMultilevel"/>
    <w:tmpl w:val="F4167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95103203">
    <w:abstractNumId w:val="4"/>
  </w:num>
  <w:num w:numId="2" w16cid:durableId="239802064">
    <w:abstractNumId w:val="2"/>
  </w:num>
  <w:num w:numId="3" w16cid:durableId="1827159555">
    <w:abstractNumId w:val="1"/>
  </w:num>
  <w:num w:numId="4" w16cid:durableId="531724365">
    <w:abstractNumId w:val="3"/>
  </w:num>
  <w:num w:numId="5" w16cid:durableId="86174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7F"/>
    <w:rsid w:val="00005D95"/>
    <w:rsid w:val="00026C99"/>
    <w:rsid w:val="000B1B1A"/>
    <w:rsid w:val="000F3604"/>
    <w:rsid w:val="001A205D"/>
    <w:rsid w:val="001D73DC"/>
    <w:rsid w:val="002008F3"/>
    <w:rsid w:val="002118DC"/>
    <w:rsid w:val="002403B0"/>
    <w:rsid w:val="002879AF"/>
    <w:rsid w:val="002917EC"/>
    <w:rsid w:val="002B29A9"/>
    <w:rsid w:val="002E3C83"/>
    <w:rsid w:val="00322E55"/>
    <w:rsid w:val="003311AE"/>
    <w:rsid w:val="003D515B"/>
    <w:rsid w:val="003F6278"/>
    <w:rsid w:val="004129AF"/>
    <w:rsid w:val="004253A9"/>
    <w:rsid w:val="00460721"/>
    <w:rsid w:val="00522763"/>
    <w:rsid w:val="00524417"/>
    <w:rsid w:val="00583B16"/>
    <w:rsid w:val="005C7B9C"/>
    <w:rsid w:val="006D6D94"/>
    <w:rsid w:val="007914D2"/>
    <w:rsid w:val="00807ADB"/>
    <w:rsid w:val="00815458"/>
    <w:rsid w:val="0082016D"/>
    <w:rsid w:val="008655A0"/>
    <w:rsid w:val="008A049B"/>
    <w:rsid w:val="008F2A7F"/>
    <w:rsid w:val="009E7DB1"/>
    <w:rsid w:val="00A56676"/>
    <w:rsid w:val="00A63F1A"/>
    <w:rsid w:val="00B03984"/>
    <w:rsid w:val="00B14C69"/>
    <w:rsid w:val="00B33703"/>
    <w:rsid w:val="00B5257A"/>
    <w:rsid w:val="00BA4F6E"/>
    <w:rsid w:val="00BD5D4A"/>
    <w:rsid w:val="00BE7274"/>
    <w:rsid w:val="00C454B0"/>
    <w:rsid w:val="00C45672"/>
    <w:rsid w:val="00C8100F"/>
    <w:rsid w:val="00C87211"/>
    <w:rsid w:val="00D0468C"/>
    <w:rsid w:val="00DB7135"/>
    <w:rsid w:val="00E13269"/>
    <w:rsid w:val="00E61F5F"/>
    <w:rsid w:val="00EA582E"/>
    <w:rsid w:val="00F12481"/>
    <w:rsid w:val="00F14742"/>
    <w:rsid w:val="00F22F6C"/>
    <w:rsid w:val="00F866DA"/>
    <w:rsid w:val="00FB42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0182"/>
  <w15:chartTrackingRefBased/>
  <w15:docId w15:val="{6B60226F-20FC-A346-9170-7D006E6F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Brødtekst CS)"/>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F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2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Brynildsen Hindhede</dc:creator>
  <cp:keywords/>
  <dc:description/>
  <cp:lastModifiedBy>Mikkel Brynildsen Hindhede</cp:lastModifiedBy>
  <cp:revision>5</cp:revision>
  <dcterms:created xsi:type="dcterms:W3CDTF">2024-02-28T08:17:00Z</dcterms:created>
  <dcterms:modified xsi:type="dcterms:W3CDTF">2024-02-29T12:57:00Z</dcterms:modified>
</cp:coreProperties>
</file>